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D9CCE" w14:textId="0156BCE2" w:rsidR="003C6E2C" w:rsidRDefault="003C6E2C" w:rsidP="003C6E2C">
      <w:pPr>
        <w:ind w:left="4253"/>
        <w:jc w:val="right"/>
        <w:rPr>
          <w:b/>
          <w:iCs/>
          <w:sz w:val="20"/>
        </w:rPr>
      </w:pPr>
      <w:r w:rsidRPr="003C6E2C">
        <w:rPr>
          <w:b/>
          <w:iCs/>
          <w:sz w:val="20"/>
        </w:rPr>
        <w:t>Załącznik  Nr 1 do zarządzenia Nr 34/2024</w:t>
      </w:r>
      <w:r>
        <w:rPr>
          <w:b/>
          <w:iCs/>
          <w:sz w:val="20"/>
        </w:rPr>
        <w:br/>
      </w:r>
      <w:r w:rsidRPr="003C6E2C">
        <w:rPr>
          <w:b/>
          <w:iCs/>
          <w:sz w:val="20"/>
        </w:rPr>
        <w:t>Burmistrza Gminy Brok z dnia 3 czerwca 2024</w:t>
      </w:r>
      <w:r>
        <w:rPr>
          <w:b/>
          <w:iCs/>
          <w:sz w:val="20"/>
        </w:rPr>
        <w:t xml:space="preserve"> </w:t>
      </w:r>
      <w:r w:rsidRPr="003C6E2C">
        <w:rPr>
          <w:b/>
          <w:iCs/>
          <w:sz w:val="20"/>
        </w:rPr>
        <w:t>r.</w:t>
      </w:r>
    </w:p>
    <w:p w14:paraId="1EBADA55" w14:textId="77777777" w:rsidR="003C6E2C" w:rsidRPr="003C6E2C" w:rsidRDefault="003C6E2C" w:rsidP="003C6E2C">
      <w:pPr>
        <w:ind w:left="4253"/>
        <w:jc w:val="right"/>
        <w:rPr>
          <w:b/>
          <w:iCs/>
          <w:sz w:val="20"/>
        </w:rPr>
      </w:pPr>
    </w:p>
    <w:p w14:paraId="180C022D" w14:textId="3370E13C" w:rsidR="00A77B3E" w:rsidRDefault="00000000">
      <w:pPr>
        <w:ind w:left="5669"/>
        <w:jc w:val="left"/>
        <w:rPr>
          <w:sz w:val="20"/>
        </w:rPr>
      </w:pPr>
      <w:r>
        <w:rPr>
          <w:b/>
          <w:i/>
          <w:sz w:val="20"/>
          <w:u w:val="thick"/>
        </w:rPr>
        <w:t>Projekt</w:t>
      </w:r>
      <w:r w:rsidR="003C6E2C">
        <w:rPr>
          <w:b/>
          <w:i/>
          <w:sz w:val="20"/>
          <w:u w:val="thick"/>
        </w:rPr>
        <w:t xml:space="preserve">  </w:t>
      </w:r>
      <w:r>
        <w:rPr>
          <w:sz w:val="20"/>
        </w:rPr>
        <w:t xml:space="preserve">z dnia  </w:t>
      </w:r>
      <w:r w:rsidR="003C6E2C">
        <w:rPr>
          <w:sz w:val="20"/>
        </w:rPr>
        <w:t>3</w:t>
      </w:r>
      <w:r>
        <w:rPr>
          <w:sz w:val="20"/>
        </w:rPr>
        <w:t xml:space="preserve"> czerwca 2024 r.</w:t>
      </w:r>
    </w:p>
    <w:p w14:paraId="1FBC3EA2" w14:textId="77777777" w:rsidR="00A77B3E" w:rsidRDefault="00000000">
      <w:pPr>
        <w:ind w:left="5669"/>
        <w:jc w:val="left"/>
        <w:rPr>
          <w:sz w:val="20"/>
        </w:rPr>
      </w:pPr>
      <w:r>
        <w:rPr>
          <w:sz w:val="20"/>
        </w:rPr>
        <w:t>Zatwierdzony przez .........................</w:t>
      </w:r>
    </w:p>
    <w:p w14:paraId="13BB8EDE" w14:textId="77777777" w:rsidR="00A77B3E" w:rsidRDefault="00A77B3E">
      <w:pPr>
        <w:ind w:left="5669"/>
        <w:jc w:val="left"/>
        <w:rPr>
          <w:sz w:val="20"/>
        </w:rPr>
      </w:pPr>
    </w:p>
    <w:p w14:paraId="1D648F1A" w14:textId="77777777" w:rsidR="00A77B3E" w:rsidRDefault="00A77B3E">
      <w:pPr>
        <w:ind w:left="5669"/>
        <w:jc w:val="left"/>
        <w:rPr>
          <w:sz w:val="20"/>
        </w:rPr>
      </w:pPr>
    </w:p>
    <w:p w14:paraId="35D2919E" w14:textId="77777777" w:rsidR="00A77B3E" w:rsidRDefault="00000000">
      <w:pPr>
        <w:jc w:val="center"/>
        <w:rPr>
          <w:b/>
          <w:caps/>
        </w:rPr>
      </w:pPr>
      <w:r>
        <w:rPr>
          <w:b/>
          <w:caps/>
        </w:rPr>
        <w:t>Uchwała Nr III/...../2024</w:t>
      </w:r>
      <w:r>
        <w:rPr>
          <w:b/>
          <w:caps/>
        </w:rPr>
        <w:br/>
        <w:t>Rady Gminy w Broku</w:t>
      </w:r>
    </w:p>
    <w:p w14:paraId="6A292493" w14:textId="77777777" w:rsidR="00A77B3E" w:rsidRDefault="00000000">
      <w:pPr>
        <w:spacing w:before="280" w:after="280"/>
        <w:jc w:val="center"/>
        <w:rPr>
          <w:b/>
          <w:caps/>
        </w:rPr>
      </w:pPr>
      <w:r>
        <w:t>z dnia .................... 2024 r.</w:t>
      </w:r>
    </w:p>
    <w:p w14:paraId="476D14DC" w14:textId="77777777" w:rsidR="00A77B3E" w:rsidRDefault="00000000">
      <w:pPr>
        <w:keepNext/>
        <w:spacing w:after="480"/>
        <w:jc w:val="center"/>
      </w:pPr>
      <w:r>
        <w:rPr>
          <w:b/>
        </w:rPr>
        <w:t>w sprawie ustalenia maksymalnej liczby zezwoleń na sprzedaż napojów alkoholowych</w:t>
      </w:r>
      <w:r>
        <w:rPr>
          <w:b/>
        </w:rPr>
        <w:br/>
        <w:t>na terenie Gminy Brok</w:t>
      </w:r>
    </w:p>
    <w:p w14:paraId="3EC6269F" w14:textId="77777777" w:rsidR="00A77B3E" w:rsidRDefault="00000000">
      <w:pPr>
        <w:keepLines/>
        <w:spacing w:before="120" w:after="120"/>
        <w:ind w:firstLine="227"/>
      </w:pPr>
      <w:r>
        <w:t>Na podstawie art. 18 ust. 2 pkt 15 i art. 40 ust. 1 oraz art. 41 ust.1 ustawy z dnia 8 marca 1990 r. o samorządzie gminnym (Dz. U. z 2024 r. poz. 609) oraz  art. 12 ust. 1 i ust. 5 ustawy z dnia 26 października 1982 r. o wychowaniu w trzeźwości i przeciwdziałaniu alkoholizmowi (Dz. U. z 2023 r. poz. 2151) uchwala się, co następuje:</w:t>
      </w:r>
    </w:p>
    <w:p w14:paraId="52C46E6A" w14:textId="77777777" w:rsidR="00A77B3E" w:rsidRDefault="00000000">
      <w:pPr>
        <w:keepLines/>
        <w:spacing w:before="120" w:after="120"/>
        <w:ind w:firstLine="340"/>
      </w:pPr>
      <w:r>
        <w:rPr>
          <w:b/>
        </w:rPr>
        <w:t>§ 1. </w:t>
      </w:r>
      <w:r>
        <w:t>Ustala się na terenie Gminy Brok maksymalną liczbę 60 zezwoleń na sprzedaż napojów alkoholowych:</w:t>
      </w:r>
    </w:p>
    <w:p w14:paraId="54CCAB61" w14:textId="77777777" w:rsidR="00A77B3E" w:rsidRDefault="00000000">
      <w:pPr>
        <w:keepLines/>
        <w:spacing w:before="120" w:after="120"/>
        <w:ind w:firstLine="340"/>
      </w:pPr>
      <w:r>
        <w:t>1. Przeznaczonych do spożycia w miejscu sprzedaży – 23, w tym:</w:t>
      </w:r>
    </w:p>
    <w:p w14:paraId="4AD77E08" w14:textId="77777777" w:rsidR="00A77B3E" w:rsidRDefault="00000000">
      <w:pPr>
        <w:spacing w:before="120" w:after="120"/>
        <w:ind w:left="340" w:hanging="227"/>
      </w:pPr>
      <w:r>
        <w:t>1) do 4,5% zawartości alkoholu oraz piwa – 10;</w:t>
      </w:r>
    </w:p>
    <w:p w14:paraId="480AD1EC" w14:textId="77777777" w:rsidR="00A77B3E" w:rsidRDefault="00000000">
      <w:pPr>
        <w:spacing w:before="120" w:after="120"/>
        <w:ind w:left="340" w:hanging="227"/>
      </w:pPr>
      <w:r>
        <w:t>2) powyżej 4,5% do 18% zawartości alkoholu – 7;</w:t>
      </w:r>
    </w:p>
    <w:p w14:paraId="62241C7B" w14:textId="77777777" w:rsidR="00A77B3E" w:rsidRDefault="00000000">
      <w:pPr>
        <w:spacing w:before="120" w:after="120"/>
        <w:ind w:left="340" w:hanging="227"/>
      </w:pPr>
      <w:r>
        <w:t>3) powyżej 18% zawartości alkoholu – 6.</w:t>
      </w:r>
    </w:p>
    <w:p w14:paraId="1E657B0B" w14:textId="77777777" w:rsidR="00A77B3E" w:rsidRDefault="00000000">
      <w:pPr>
        <w:keepLines/>
        <w:spacing w:before="120" w:after="120"/>
        <w:ind w:firstLine="340"/>
      </w:pPr>
      <w:r>
        <w:t>2. Przeznaczonych do spożycia poza miejscem sprzedaży – 37, w tym:</w:t>
      </w:r>
    </w:p>
    <w:p w14:paraId="362E1F1A" w14:textId="77777777" w:rsidR="00A77B3E" w:rsidRDefault="00000000">
      <w:pPr>
        <w:spacing w:before="120" w:after="120"/>
        <w:ind w:left="340" w:hanging="227"/>
      </w:pPr>
      <w:r>
        <w:t>1) do 4,5% zawartości alkoholu oraz piwa – 16;</w:t>
      </w:r>
    </w:p>
    <w:p w14:paraId="226BF493" w14:textId="77777777" w:rsidR="00A77B3E" w:rsidRDefault="00000000">
      <w:pPr>
        <w:spacing w:before="120" w:after="120"/>
        <w:ind w:left="340" w:hanging="227"/>
      </w:pPr>
      <w:r>
        <w:t>2) powyżej 4,5% do 18% zawartości alkoholu – 9;</w:t>
      </w:r>
    </w:p>
    <w:p w14:paraId="229273DC" w14:textId="77777777" w:rsidR="00A77B3E" w:rsidRDefault="00000000">
      <w:pPr>
        <w:spacing w:before="120" w:after="120"/>
        <w:ind w:left="340" w:hanging="227"/>
      </w:pPr>
      <w:r>
        <w:t>3) powyżej 18% zawartości alkoholu – 12.</w:t>
      </w:r>
    </w:p>
    <w:p w14:paraId="67738B32" w14:textId="77777777" w:rsidR="00A77B3E" w:rsidRDefault="00000000">
      <w:pPr>
        <w:keepLines/>
        <w:spacing w:before="120" w:after="120"/>
        <w:ind w:firstLine="340"/>
      </w:pPr>
      <w:r>
        <w:rPr>
          <w:b/>
        </w:rPr>
        <w:t>§ 2. </w:t>
      </w:r>
      <w:r>
        <w:t>Wykonanie uchwały powierza się Burmistrzowi Gminy.</w:t>
      </w:r>
    </w:p>
    <w:p w14:paraId="56AFF9EB" w14:textId="3EFAA29F" w:rsidR="00A77B3E" w:rsidRDefault="00000000">
      <w:pPr>
        <w:keepLines/>
        <w:spacing w:before="120" w:after="120"/>
        <w:ind w:firstLine="340"/>
      </w:pPr>
      <w:r>
        <w:rPr>
          <w:b/>
        </w:rPr>
        <w:t>§ 3. </w:t>
      </w:r>
      <w:r>
        <w:t xml:space="preserve">Traci moc uchwała Nr XXIX/184/2018 Rady Gminy w Broku z dnia 30 sierpnia 2018 r. w sprawie ustalenia maksymalnej liczby zezwoleń na sprzedaż napojów alkoholowych na terenie Gminy Brok (Dz. Urz. Woj. </w:t>
      </w:r>
      <w:proofErr w:type="spellStart"/>
      <w:r>
        <w:t>Maz</w:t>
      </w:r>
      <w:proofErr w:type="spellEnd"/>
      <w:r>
        <w:t>. poz. 8453 z </w:t>
      </w:r>
      <w:proofErr w:type="spellStart"/>
      <w:r>
        <w:t>późn</w:t>
      </w:r>
      <w:proofErr w:type="spellEnd"/>
      <w:r w:rsidR="003C6E2C">
        <w:t>.</w:t>
      </w:r>
      <w:r>
        <w:t xml:space="preserve"> zm</w:t>
      </w:r>
      <w:r w:rsidR="003C6E2C">
        <w:t>.</w:t>
      </w:r>
      <w:r>
        <w:t>).</w:t>
      </w:r>
    </w:p>
    <w:p w14:paraId="381396C5" w14:textId="77777777" w:rsidR="00A77B3E" w:rsidRDefault="00000000">
      <w:pPr>
        <w:keepNext/>
        <w:keepLines/>
        <w:spacing w:before="120" w:after="120"/>
        <w:ind w:firstLine="340"/>
      </w:pPr>
      <w:r>
        <w:rPr>
          <w:b/>
        </w:rPr>
        <w:t>§ 4. </w:t>
      </w:r>
      <w:r>
        <w:t>Uchwała wchodzi w życie po upływie 14 dni od dnia ogłoszenia w Dzienniku Urzędowym Województwa Mazowieckiego.</w:t>
      </w:r>
    </w:p>
    <w:p w14:paraId="628BDAB5" w14:textId="77777777" w:rsidR="00A77B3E" w:rsidRDefault="00A77B3E">
      <w:pPr>
        <w:keepNext/>
        <w:keepLines/>
        <w:spacing w:before="120" w:after="120"/>
        <w:ind w:firstLine="340"/>
      </w:pPr>
    </w:p>
    <w:tbl>
      <w:tblPr>
        <w:tblW w:w="5000" w:type="pct"/>
        <w:tblCellMar>
          <w:left w:w="0" w:type="dxa"/>
          <w:right w:w="0" w:type="dxa"/>
        </w:tblCellMar>
        <w:tblLook w:val="04A0" w:firstRow="1" w:lastRow="0" w:firstColumn="1" w:lastColumn="0" w:noHBand="0" w:noVBand="1"/>
      </w:tblPr>
      <w:tblGrid>
        <w:gridCol w:w="4536"/>
        <w:gridCol w:w="4536"/>
      </w:tblGrid>
      <w:tr w:rsidR="00EE5E17" w14:paraId="0CFA9F53" w14:textId="77777777">
        <w:tc>
          <w:tcPr>
            <w:tcW w:w="2500" w:type="pct"/>
            <w:tcMar>
              <w:top w:w="0" w:type="dxa"/>
              <w:left w:w="0" w:type="dxa"/>
              <w:bottom w:w="0" w:type="dxa"/>
              <w:right w:w="0" w:type="dxa"/>
            </w:tcMar>
            <w:hideMark/>
          </w:tcPr>
          <w:p w14:paraId="2ECC4778" w14:textId="37E1D2E9" w:rsidR="00EE5E17" w:rsidRDefault="00000000">
            <w:pPr>
              <w:keepNext/>
              <w:keepLines/>
              <w:jc w:val="left"/>
              <w:rPr>
                <w:color w:val="000000"/>
              </w:rPr>
            </w:pPr>
            <w:r>
              <w:rPr>
                <w:color w:val="000000"/>
              </w:rPr>
              <w:t> </w:t>
            </w:r>
          </w:p>
        </w:tc>
        <w:tc>
          <w:tcPr>
            <w:tcW w:w="2500" w:type="pct"/>
            <w:tcMar>
              <w:top w:w="0" w:type="dxa"/>
              <w:left w:w="0" w:type="dxa"/>
              <w:bottom w:w="0" w:type="dxa"/>
              <w:right w:w="0" w:type="dxa"/>
            </w:tcMar>
            <w:hideMark/>
          </w:tcPr>
          <w:p w14:paraId="6DDE8754" w14:textId="77777777" w:rsidR="00EE5E17" w:rsidRDefault="00000000">
            <w:pPr>
              <w:keepNext/>
              <w:keepLines/>
              <w:spacing w:before="560" w:after="560"/>
              <w:ind w:left="395" w:right="1134"/>
              <w:jc w:val="center"/>
              <w:rPr>
                <w:color w:val="000000"/>
              </w:rPr>
            </w:pPr>
            <w:r>
              <w:rPr>
                <w:color w:val="000000"/>
              </w:rPr>
              <w:t>Przewodniczący Rady Gminy</w:t>
            </w:r>
            <w:r>
              <w:rPr>
                <w:color w:val="000000"/>
              </w:rPr>
              <w:br/>
            </w:r>
            <w:r>
              <w:rPr>
                <w:color w:val="000000"/>
              </w:rPr>
              <w:br/>
            </w:r>
            <w:r>
              <w:rPr>
                <w:color w:val="000000"/>
              </w:rPr>
              <w:br/>
            </w:r>
            <w:r>
              <w:rPr>
                <w:b/>
              </w:rPr>
              <w:t>inż. Piotr Radziszewski</w:t>
            </w:r>
          </w:p>
        </w:tc>
      </w:tr>
    </w:tbl>
    <w:p w14:paraId="05BEE5BC" w14:textId="77777777" w:rsidR="00A77B3E" w:rsidRDefault="00A77B3E">
      <w:pPr>
        <w:keepNext/>
        <w:sectPr w:rsidR="00A77B3E" w:rsidSect="003C6E2C">
          <w:footerReference w:type="default" r:id="rId6"/>
          <w:endnotePr>
            <w:numFmt w:val="decimal"/>
          </w:endnotePr>
          <w:pgSz w:w="11906" w:h="16838"/>
          <w:pgMar w:top="851" w:right="1417" w:bottom="1417" w:left="1417" w:header="708" w:footer="708" w:gutter="0"/>
          <w:cols w:space="708"/>
          <w:docGrid w:linePitch="360"/>
        </w:sectPr>
      </w:pPr>
    </w:p>
    <w:p w14:paraId="54CE8798" w14:textId="77777777" w:rsidR="00EE5E17" w:rsidRDefault="00000000">
      <w:pPr>
        <w:jc w:val="center"/>
        <w:rPr>
          <w:szCs w:val="20"/>
        </w:rPr>
      </w:pPr>
      <w:r>
        <w:rPr>
          <w:b/>
          <w:szCs w:val="20"/>
        </w:rPr>
        <w:lastRenderedPageBreak/>
        <w:t>Uzasadnienie</w:t>
      </w:r>
    </w:p>
    <w:p w14:paraId="1234C251" w14:textId="77777777" w:rsidR="00EE5E17" w:rsidRDefault="00000000">
      <w:pPr>
        <w:spacing w:before="120" w:after="120"/>
        <w:ind w:left="283" w:firstLine="227"/>
        <w:rPr>
          <w:szCs w:val="20"/>
        </w:rPr>
      </w:pPr>
      <w:r>
        <w:rPr>
          <w:szCs w:val="20"/>
        </w:rPr>
        <w:t>Na podstawie art. 12 ust. 1 ustawy z dnia 26 października 1982 r. o wychowaniu w trzeźwości i przeciwdziałaniu alkoholizmowi (Dz. U. z 2023 r. poz. 2151) rada gminy ustala, w drodze uchwały maksymalną liczbę zezwoleń na sprzedaż napojów alkoholowych, z podziałem na poszczególne rodzaje napojów alkoholowych oraz z podziałem na zezwolenia przeznaczone do spożycia w miejscu sprzedaży oraz poza miejscem sprzedaży.</w:t>
      </w:r>
    </w:p>
    <w:p w14:paraId="0D0F46B7" w14:textId="2C445D00" w:rsidR="00EE5E17" w:rsidRDefault="00000000">
      <w:pPr>
        <w:spacing w:before="120" w:after="120"/>
        <w:ind w:left="283" w:firstLine="227"/>
        <w:rPr>
          <w:szCs w:val="20"/>
        </w:rPr>
      </w:pPr>
      <w:r>
        <w:rPr>
          <w:szCs w:val="20"/>
        </w:rPr>
        <w:t xml:space="preserve">W Gminie Brok w niniejszym względzie obowiązuje uchwała Nr XXIX/184/2018 Rady Gminy w Broku z dnia 30 sierpnia 2018 r. w sprawie ustalenia maksymalnej liczby zezwoleń na sprzedaż napojów alkoholowych na terenie Gminy Brok (Dz. Urz. Woj. </w:t>
      </w:r>
      <w:proofErr w:type="spellStart"/>
      <w:r>
        <w:rPr>
          <w:szCs w:val="20"/>
        </w:rPr>
        <w:t>Maz</w:t>
      </w:r>
      <w:proofErr w:type="spellEnd"/>
      <w:r>
        <w:rPr>
          <w:szCs w:val="20"/>
        </w:rPr>
        <w:t>. poz. 8453 z </w:t>
      </w:r>
      <w:proofErr w:type="spellStart"/>
      <w:r>
        <w:rPr>
          <w:szCs w:val="20"/>
        </w:rPr>
        <w:t>późn</w:t>
      </w:r>
      <w:proofErr w:type="spellEnd"/>
      <w:r w:rsidR="003C6E2C">
        <w:rPr>
          <w:szCs w:val="20"/>
        </w:rPr>
        <w:t>.</w:t>
      </w:r>
      <w:r>
        <w:rPr>
          <w:szCs w:val="20"/>
        </w:rPr>
        <w:t xml:space="preserve"> </w:t>
      </w:r>
      <w:proofErr w:type="spellStart"/>
      <w:r>
        <w:rPr>
          <w:szCs w:val="20"/>
        </w:rPr>
        <w:t>zm</w:t>
      </w:r>
      <w:proofErr w:type="spellEnd"/>
      <w:r>
        <w:rPr>
          <w:szCs w:val="20"/>
        </w:rPr>
        <w:t>).  W w/w uchwale ustalono następująca liczbę zezwoleń:</w:t>
      </w:r>
    </w:p>
    <w:p w14:paraId="1E18912E" w14:textId="77777777" w:rsidR="00EE5E17" w:rsidRDefault="00000000">
      <w:pPr>
        <w:spacing w:before="120" w:after="120"/>
        <w:ind w:left="283" w:firstLine="227"/>
        <w:rPr>
          <w:szCs w:val="20"/>
        </w:rPr>
      </w:pPr>
      <w:r>
        <w:rPr>
          <w:szCs w:val="20"/>
        </w:rPr>
        <w:t>1. Przeznaczonych do spożycia w miejscu sprzedaży – 17, w tym:</w:t>
      </w:r>
    </w:p>
    <w:p w14:paraId="2F865C1E" w14:textId="77777777" w:rsidR="00EE5E17" w:rsidRDefault="00000000">
      <w:pPr>
        <w:spacing w:before="120" w:after="120"/>
        <w:ind w:left="283" w:firstLine="227"/>
        <w:rPr>
          <w:szCs w:val="20"/>
        </w:rPr>
      </w:pPr>
      <w:r>
        <w:rPr>
          <w:szCs w:val="20"/>
        </w:rPr>
        <w:t>1) do 4,5% zawartości alkoholu oraz piwa – 8;</w:t>
      </w:r>
    </w:p>
    <w:p w14:paraId="5088AC89" w14:textId="77777777" w:rsidR="00EE5E17" w:rsidRDefault="00000000">
      <w:pPr>
        <w:spacing w:before="120" w:after="120"/>
        <w:ind w:left="283" w:firstLine="227"/>
        <w:rPr>
          <w:szCs w:val="20"/>
        </w:rPr>
      </w:pPr>
      <w:r>
        <w:rPr>
          <w:szCs w:val="20"/>
        </w:rPr>
        <w:t>2) powyżej 4,5% do 18% zawartości alkoholu – 5;</w:t>
      </w:r>
    </w:p>
    <w:p w14:paraId="264FE21B" w14:textId="77777777" w:rsidR="00EE5E17" w:rsidRDefault="00000000">
      <w:pPr>
        <w:spacing w:before="120" w:after="120"/>
        <w:ind w:left="283" w:firstLine="227"/>
        <w:rPr>
          <w:szCs w:val="20"/>
        </w:rPr>
      </w:pPr>
      <w:r>
        <w:rPr>
          <w:szCs w:val="20"/>
        </w:rPr>
        <w:t>3) powyżej 18% zawartości alkoholu – 4.</w:t>
      </w:r>
    </w:p>
    <w:p w14:paraId="61A1F395" w14:textId="77777777" w:rsidR="00EE5E17" w:rsidRDefault="00000000">
      <w:pPr>
        <w:spacing w:before="120" w:after="120"/>
        <w:ind w:left="283" w:firstLine="227"/>
        <w:rPr>
          <w:szCs w:val="20"/>
        </w:rPr>
      </w:pPr>
      <w:r>
        <w:rPr>
          <w:szCs w:val="20"/>
        </w:rPr>
        <w:t>2. Przeznaczonych do spożycia poza miejscem sprzedaży – 25, w tym:</w:t>
      </w:r>
    </w:p>
    <w:p w14:paraId="1D0A89CD" w14:textId="77777777" w:rsidR="00EE5E17" w:rsidRDefault="00000000">
      <w:pPr>
        <w:spacing w:before="120" w:after="120"/>
        <w:ind w:left="283" w:firstLine="227"/>
        <w:rPr>
          <w:szCs w:val="20"/>
        </w:rPr>
      </w:pPr>
      <w:r>
        <w:rPr>
          <w:szCs w:val="20"/>
        </w:rPr>
        <w:t>1) do 4,5% zawartości alkoholu oraz piwa – 12;</w:t>
      </w:r>
    </w:p>
    <w:p w14:paraId="38553BD0" w14:textId="77777777" w:rsidR="00EE5E17" w:rsidRDefault="00000000">
      <w:pPr>
        <w:spacing w:before="120" w:after="120"/>
        <w:ind w:left="283" w:firstLine="227"/>
        <w:rPr>
          <w:szCs w:val="20"/>
        </w:rPr>
      </w:pPr>
      <w:r>
        <w:rPr>
          <w:szCs w:val="20"/>
        </w:rPr>
        <w:t>2) powyżej 4,5% do 18% zawartości alkoholu – 5;</w:t>
      </w:r>
    </w:p>
    <w:p w14:paraId="38E47933" w14:textId="77777777" w:rsidR="00EE5E17" w:rsidRDefault="00000000">
      <w:pPr>
        <w:spacing w:before="120" w:after="120"/>
        <w:ind w:left="283" w:firstLine="227"/>
        <w:rPr>
          <w:szCs w:val="20"/>
        </w:rPr>
      </w:pPr>
      <w:r>
        <w:rPr>
          <w:szCs w:val="20"/>
        </w:rPr>
        <w:t>3) powyżej 18% zawartości alkoholu – 8.</w:t>
      </w:r>
    </w:p>
    <w:p w14:paraId="300A5CD0" w14:textId="77777777" w:rsidR="00EE5E17" w:rsidRDefault="00000000">
      <w:pPr>
        <w:spacing w:before="120" w:after="120"/>
        <w:ind w:left="283" w:firstLine="227"/>
        <w:rPr>
          <w:szCs w:val="20"/>
        </w:rPr>
      </w:pPr>
      <w:r>
        <w:rPr>
          <w:szCs w:val="20"/>
        </w:rPr>
        <w:t>Przedkładany projekt uchwały zakłada zwiększenie liczby zezwoleń na sprzedaż napojów alkoholowych:</w:t>
      </w:r>
    </w:p>
    <w:p w14:paraId="189775C0" w14:textId="77777777" w:rsidR="00EE5E17" w:rsidRDefault="00000000">
      <w:pPr>
        <w:spacing w:before="120" w:after="120"/>
        <w:ind w:left="283" w:firstLine="227"/>
        <w:rPr>
          <w:szCs w:val="20"/>
        </w:rPr>
      </w:pPr>
      <w:r>
        <w:rPr>
          <w:szCs w:val="20"/>
        </w:rPr>
        <w:t>1. Przeznaczonych do spożycia w miejscu sprzedaży – 23, w tym:</w:t>
      </w:r>
    </w:p>
    <w:p w14:paraId="058D0698" w14:textId="77777777" w:rsidR="00EE5E17" w:rsidRDefault="00000000">
      <w:pPr>
        <w:spacing w:before="120" w:after="120"/>
        <w:ind w:left="283" w:firstLine="227"/>
        <w:rPr>
          <w:szCs w:val="20"/>
        </w:rPr>
      </w:pPr>
      <w:r>
        <w:rPr>
          <w:szCs w:val="20"/>
        </w:rPr>
        <w:t>1) do 4,5% zawartości alkoholu oraz piwa – 10;</w:t>
      </w:r>
    </w:p>
    <w:p w14:paraId="0E429F68" w14:textId="77777777" w:rsidR="00EE5E17" w:rsidRDefault="00000000">
      <w:pPr>
        <w:spacing w:before="120" w:after="120"/>
        <w:ind w:left="283" w:firstLine="227"/>
        <w:rPr>
          <w:szCs w:val="20"/>
        </w:rPr>
      </w:pPr>
      <w:r>
        <w:rPr>
          <w:szCs w:val="20"/>
        </w:rPr>
        <w:t>2) powyżej 4,5% do 18% zawartości alkoholu – 7;</w:t>
      </w:r>
    </w:p>
    <w:p w14:paraId="2CEA1660" w14:textId="77777777" w:rsidR="00EE5E17" w:rsidRDefault="00000000">
      <w:pPr>
        <w:spacing w:before="120" w:after="120"/>
        <w:ind w:left="283" w:firstLine="227"/>
        <w:rPr>
          <w:szCs w:val="20"/>
        </w:rPr>
      </w:pPr>
      <w:r>
        <w:rPr>
          <w:szCs w:val="20"/>
        </w:rPr>
        <w:t>3) powyżej 18% zawartości alkoholu – 6.</w:t>
      </w:r>
    </w:p>
    <w:p w14:paraId="2B692031" w14:textId="77777777" w:rsidR="00EE5E17" w:rsidRDefault="00000000">
      <w:pPr>
        <w:spacing w:before="120" w:after="120"/>
        <w:ind w:left="283" w:firstLine="227"/>
        <w:rPr>
          <w:szCs w:val="20"/>
        </w:rPr>
      </w:pPr>
      <w:r>
        <w:rPr>
          <w:szCs w:val="20"/>
        </w:rPr>
        <w:t>2. Przeznaczonych do spożycia poza miejscem sprzedaży – 37, w tym:</w:t>
      </w:r>
    </w:p>
    <w:p w14:paraId="7B04BDEE" w14:textId="77777777" w:rsidR="00EE5E17" w:rsidRDefault="00000000">
      <w:pPr>
        <w:spacing w:before="120" w:after="120"/>
        <w:ind w:left="283" w:firstLine="227"/>
        <w:rPr>
          <w:szCs w:val="20"/>
        </w:rPr>
      </w:pPr>
      <w:r>
        <w:rPr>
          <w:szCs w:val="20"/>
        </w:rPr>
        <w:t>1) do 4,5% zawartości alkoholu oraz piwa – 16;</w:t>
      </w:r>
    </w:p>
    <w:p w14:paraId="7FF75442" w14:textId="77777777" w:rsidR="00EE5E17" w:rsidRDefault="00000000">
      <w:pPr>
        <w:spacing w:before="120" w:after="120"/>
        <w:ind w:left="283" w:firstLine="227"/>
        <w:rPr>
          <w:szCs w:val="20"/>
        </w:rPr>
      </w:pPr>
      <w:r>
        <w:rPr>
          <w:szCs w:val="20"/>
        </w:rPr>
        <w:t>2) powyżej 4,5% do 18% zawartości alkoholu – 9;</w:t>
      </w:r>
    </w:p>
    <w:p w14:paraId="4E687178" w14:textId="77777777" w:rsidR="00EE5E17" w:rsidRDefault="00000000">
      <w:pPr>
        <w:spacing w:before="120" w:after="120"/>
        <w:ind w:left="283" w:firstLine="227"/>
        <w:rPr>
          <w:szCs w:val="20"/>
        </w:rPr>
      </w:pPr>
      <w:r>
        <w:rPr>
          <w:szCs w:val="20"/>
        </w:rPr>
        <w:t>3) powyżej 18% zawartości alkoholu – 12.</w:t>
      </w:r>
    </w:p>
    <w:p w14:paraId="17D5EE6D" w14:textId="77777777" w:rsidR="00EE5E17" w:rsidRDefault="00000000">
      <w:pPr>
        <w:spacing w:before="120" w:after="120"/>
        <w:ind w:left="283" w:firstLine="227"/>
        <w:rPr>
          <w:szCs w:val="20"/>
        </w:rPr>
      </w:pPr>
      <w:r>
        <w:rPr>
          <w:szCs w:val="20"/>
        </w:rPr>
        <w:t xml:space="preserve">Brak odpowiedniej ilości zezwoleń powoduje, że nowi przedsiębiorcy chcący rozpocząć działalność w zakresie sprzedaży alkoholu, nie mogą otrzymać zezwolenia na jego sprzedaż, a dotychczasowi przedsiębiorcy w sytuacji, gdy dotychczasowe zezwolenie straci swą ważność, mogą mieć trudności w ponownym uzyskaniu zezwolenia, ponieważ ustawa wprowadziła nowe zasady uzyskiwania zezwolenia w przypadkach, gdy o jedno zezwolenie ubiega się więcej niż jeden przedsiębiorca, a limit zezwoleń jest niewystarczający dla wszystkich potencjalnie zainteresowanych. Proponowana w projekcie uchwały liczba zezwoleń, nie stoi w sprzeczności z Gminnym Programem Profilaktyki i Rozwiązywania Problemów Alkoholowych oraz Przeciwdziałania Narkomanii przyjętym Uchwałą Nr XXXV/294/2023 Rady Gminy w Broku z dnia 8 grudnia 2023 r. w sprawie przyjęcia Gminnego Programu Profilaktyki i Rozwiązywania Problemów Alkoholowych oraz Przeciwdziałania Narkomanii na lata 2024-2026 określającego gminne strategie w zakresie profilaktyki oraz minimalizowania szkód społecznych i zdrowotnych </w:t>
      </w:r>
      <w:r>
        <w:rPr>
          <w:szCs w:val="20"/>
        </w:rPr>
        <w:lastRenderedPageBreak/>
        <w:t>wynikających z używania alkoholu. Proponowane liczby są optymalne dla zapewnienia równości wobec prawa zarówno podmiotów wykonujących działalność gospodarczą, jak i tych które zamierzają tą działalność podjąć w przyszłości. Uznaje się, że ustalenia zawarte w projekcie uchwały nie będą miały negatywnego wpływu na odpowiednie kształtowanie polityki społecznej w zakresie przeciwdziałania alkoholizmowi i nie będą zakłócały porządku publicznego i konkurencji wśród przedsiębiorców, oraz zachęcą przedsiębiorców do tworzenia nowych obiektów handlowych, dającym zatrudnienie mieszkańcom gminy. Należy stwierdzić, że zmiana uchwały nie wpłynie zasadniczo na zwiększenie dostępności alkoholu, natomiast przyczyni się do podwyższenia konkurencyjności firm prowadzących działalność handlową.</w:t>
      </w:r>
    </w:p>
    <w:p w14:paraId="0528794F" w14:textId="77777777" w:rsidR="00EE5E17" w:rsidRDefault="00000000">
      <w:pPr>
        <w:spacing w:before="120" w:after="120"/>
        <w:ind w:left="283" w:firstLine="227"/>
        <w:rPr>
          <w:szCs w:val="20"/>
        </w:rPr>
      </w:pPr>
      <w:r>
        <w:rPr>
          <w:szCs w:val="20"/>
        </w:rPr>
        <w:t>Projekt uchwały został przedłożony do zaopiniowania jednostkom pomocniczym gminy zgodnie z art. 12 ust. 5 ustawy z dnia 26 października 1982 r. o wychowaniu w trzeźwości i przeciwdziałaniu alkoholizmowi (Dz.U. z 2023 r. poz. 2151) jak również poddany konsultacjom społecznym.</w:t>
      </w:r>
    </w:p>
    <w:p w14:paraId="7CC27787" w14:textId="77777777" w:rsidR="00EE5E17" w:rsidRDefault="00000000">
      <w:pPr>
        <w:spacing w:before="120" w:after="120"/>
        <w:ind w:left="283" w:firstLine="227"/>
        <w:rPr>
          <w:szCs w:val="20"/>
        </w:rPr>
      </w:pPr>
      <w:r>
        <w:rPr>
          <w:szCs w:val="20"/>
        </w:rPr>
        <w:t>Zwiększenie liczby zezwoleń na sprzedaż napojów alkoholowych będzie miała wpływ na zwiększenie dochodów gminy w powyższym zakresie.</w:t>
      </w:r>
    </w:p>
    <w:p w14:paraId="4B708036" w14:textId="77777777" w:rsidR="00EE5E17" w:rsidRDefault="00000000">
      <w:pPr>
        <w:spacing w:before="120" w:after="120"/>
        <w:ind w:left="283" w:firstLine="227"/>
        <w:rPr>
          <w:szCs w:val="20"/>
        </w:rPr>
      </w:pPr>
      <w:r>
        <w:rPr>
          <w:szCs w:val="20"/>
        </w:rPr>
        <w:t>Ze względu na powyższe, podjęcie uchwały jest w pełni uzasadnione.</w:t>
      </w:r>
    </w:p>
    <w:sectPr w:rsidR="00EE5E17">
      <w:footerReference w:type="default" r:id="rId7"/>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A05DD" w14:textId="77777777" w:rsidR="00B810FC" w:rsidRDefault="00B810FC">
      <w:r>
        <w:separator/>
      </w:r>
    </w:p>
  </w:endnote>
  <w:endnote w:type="continuationSeparator" w:id="0">
    <w:p w14:paraId="241BE6A4" w14:textId="77777777" w:rsidR="00B810FC" w:rsidRDefault="00B8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EE5E17" w14:paraId="0909DAF4" w14:textId="77777777">
      <w:tc>
        <w:tcPr>
          <w:tcW w:w="6048" w:type="dxa"/>
          <w:tcBorders>
            <w:top w:val="single" w:sz="4" w:space="0" w:color="auto"/>
            <w:left w:val="nil"/>
            <w:bottom w:val="nil"/>
            <w:right w:val="nil"/>
          </w:tcBorders>
          <w:tcMar>
            <w:top w:w="100" w:type="dxa"/>
            <w:left w:w="0" w:type="dxa"/>
            <w:bottom w:w="0" w:type="dxa"/>
            <w:right w:w="0" w:type="dxa"/>
          </w:tcMar>
          <w:hideMark/>
        </w:tcPr>
        <w:p w14:paraId="18601F42" w14:textId="77777777" w:rsidR="00EE5E17" w:rsidRDefault="00000000">
          <w:pPr>
            <w:jc w:val="left"/>
            <w:rPr>
              <w:sz w:val="18"/>
            </w:rPr>
          </w:pPr>
          <w:r>
            <w:rPr>
              <w:sz w:val="18"/>
            </w:rPr>
            <w:t>Id: A95B7C57-06B1-46C3-9D55-6A22A11D52C4. 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3A9BE0BF" w14:textId="77777777" w:rsidR="00EE5E1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3C6E2C">
            <w:rPr>
              <w:noProof/>
              <w:sz w:val="18"/>
            </w:rPr>
            <w:t>1</w:t>
          </w:r>
          <w:r>
            <w:rPr>
              <w:sz w:val="18"/>
            </w:rPr>
            <w:fldChar w:fldCharType="end"/>
          </w:r>
        </w:p>
      </w:tc>
    </w:tr>
  </w:tbl>
  <w:p w14:paraId="5A2174C4" w14:textId="77777777" w:rsidR="00EE5E17" w:rsidRDefault="00EE5E17">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EE5E17" w14:paraId="579CAA8C" w14:textId="77777777">
      <w:tc>
        <w:tcPr>
          <w:tcW w:w="6048" w:type="dxa"/>
          <w:tcBorders>
            <w:top w:val="single" w:sz="4" w:space="0" w:color="auto"/>
            <w:left w:val="nil"/>
            <w:bottom w:val="nil"/>
            <w:right w:val="nil"/>
          </w:tcBorders>
          <w:tcMar>
            <w:top w:w="100" w:type="dxa"/>
            <w:left w:w="0" w:type="dxa"/>
            <w:bottom w:w="0" w:type="dxa"/>
            <w:right w:w="0" w:type="dxa"/>
          </w:tcMar>
          <w:hideMark/>
        </w:tcPr>
        <w:p w14:paraId="43BCFE66" w14:textId="77777777" w:rsidR="00EE5E17" w:rsidRDefault="00000000">
          <w:pPr>
            <w:jc w:val="left"/>
            <w:rPr>
              <w:sz w:val="18"/>
            </w:rPr>
          </w:pPr>
          <w:r>
            <w:rPr>
              <w:sz w:val="18"/>
            </w:rPr>
            <w:t>Id: A95B7C57-06B1-46C3-9D55-6A22A11D52C4. 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44785689" w14:textId="77777777" w:rsidR="00EE5E1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3C6E2C">
            <w:rPr>
              <w:noProof/>
              <w:sz w:val="18"/>
            </w:rPr>
            <w:t>3</w:t>
          </w:r>
          <w:r>
            <w:rPr>
              <w:sz w:val="18"/>
            </w:rPr>
            <w:fldChar w:fldCharType="end"/>
          </w:r>
        </w:p>
      </w:tc>
    </w:tr>
  </w:tbl>
  <w:p w14:paraId="3047A277" w14:textId="77777777" w:rsidR="00EE5E17" w:rsidRDefault="00EE5E1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9B9D0" w14:textId="77777777" w:rsidR="00B810FC" w:rsidRDefault="00B810FC">
      <w:r>
        <w:separator/>
      </w:r>
    </w:p>
  </w:footnote>
  <w:footnote w:type="continuationSeparator" w:id="0">
    <w:p w14:paraId="39A1CB63" w14:textId="77777777" w:rsidR="00B810FC" w:rsidRDefault="00B8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C6E2C"/>
    <w:rsid w:val="00A77B3E"/>
    <w:rsid w:val="00B810FC"/>
    <w:rsid w:val="00CA2A55"/>
    <w:rsid w:val="00EE5E17"/>
    <w:rsid w:val="00FF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70C4"/>
  <w15:docId w15:val="{50B90A37-B624-4EEF-8E39-3D98BF20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Rada Gminy w Broku</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III/...../2024</dc:title>
  <dc:subject>w sprawie ustalenia maksymalnej liczby zezwoleń na sprzedaż napojów alkoholowych
na terenie Gminy Brok</dc:subject>
  <dc:creator>a.dawidczyk</dc:creator>
  <cp:lastModifiedBy>Anna Dawidczyk</cp:lastModifiedBy>
  <cp:revision>2</cp:revision>
  <dcterms:created xsi:type="dcterms:W3CDTF">2024-06-05T10:40:00Z</dcterms:created>
  <dcterms:modified xsi:type="dcterms:W3CDTF">2024-06-05T08:42:00Z</dcterms:modified>
  <cp:category>Akt prawny</cp:category>
</cp:coreProperties>
</file>